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1A4D6" w14:textId="57BE3A6A" w:rsidR="004F5D25" w:rsidRDefault="004F5D25" w:rsidP="00E87DAC">
      <w:pPr>
        <w:ind w:firstLine="0"/>
        <w:jc w:val="center"/>
        <w:rPr>
          <w:rFonts w:cs="Times New Roman"/>
          <w:b/>
          <w:bCs/>
          <w:color w:val="000000" w:themeColor="text1"/>
          <w:sz w:val="36"/>
          <w:szCs w:val="36"/>
        </w:rPr>
      </w:pPr>
      <w:r>
        <w:rPr>
          <w:rFonts w:cs="Times New Roman"/>
          <w:b/>
          <w:bCs/>
          <w:color w:val="000000" w:themeColor="text1"/>
          <w:sz w:val="36"/>
          <w:szCs w:val="36"/>
        </w:rPr>
        <w:t>Support Information</w:t>
      </w:r>
    </w:p>
    <w:p w14:paraId="1547DDE2" w14:textId="77777777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</w:pPr>
      <w:r w:rsidRPr="00946FE0"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  <w:t>Enhancing Supercapacitor Cell Capacitance through Liquid-Phase Exfoliation Synthesis of Graphene</w:t>
      </w:r>
    </w:p>
    <w:p w14:paraId="0117D902" w14:textId="77777777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0AECD428" w14:textId="77777777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proofErr w:type="spellStart"/>
      <w:r w:rsidRPr="00946FE0">
        <w:rPr>
          <w:rFonts w:asciiTheme="majorBidi" w:hAnsiTheme="majorBidi" w:cstheme="majorBidi"/>
          <w:color w:val="000000" w:themeColor="text1"/>
          <w:sz w:val="28"/>
          <w:szCs w:val="28"/>
        </w:rPr>
        <w:t>Buky</w:t>
      </w:r>
      <w:proofErr w:type="spellEnd"/>
      <w:r w:rsidRPr="00946FE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Wahyu </w:t>
      </w:r>
      <w:proofErr w:type="spellStart"/>
      <w:r w:rsidRPr="00946FE0">
        <w:rPr>
          <w:rFonts w:asciiTheme="majorBidi" w:hAnsiTheme="majorBidi" w:cstheme="majorBidi"/>
          <w:color w:val="000000" w:themeColor="text1"/>
          <w:sz w:val="28"/>
          <w:szCs w:val="28"/>
        </w:rPr>
        <w:t>Pratama</w:t>
      </w:r>
      <w:proofErr w:type="spellEnd"/>
      <w:r w:rsidRPr="00946FE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946FE0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1,a)</w:t>
      </w:r>
      <w:r w:rsidRPr="00946FE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; Haris Suhendar </w:t>
      </w:r>
      <w:r w:rsidRPr="00946FE0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2,b</w:t>
      </w:r>
      <w:proofErr w:type="gramStart"/>
      <w:r w:rsidRPr="00946FE0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)</w:t>
      </w:r>
      <w:r w:rsidRPr="00946FE0">
        <w:rPr>
          <w:rFonts w:asciiTheme="majorBidi" w:hAnsiTheme="majorBidi" w:cstheme="majorBidi"/>
          <w:color w:val="000000" w:themeColor="text1"/>
          <w:sz w:val="28"/>
          <w:szCs w:val="28"/>
        </w:rPr>
        <w:t>;</w:t>
      </w:r>
      <w:proofErr w:type="gramEnd"/>
      <w:r w:rsidRPr="00946FE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</w:p>
    <w:p w14:paraId="3A93BF60" w14:textId="77777777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proofErr w:type="spellStart"/>
      <w:r w:rsidRPr="00946FE0">
        <w:rPr>
          <w:rFonts w:asciiTheme="majorBidi" w:hAnsiTheme="majorBidi" w:cstheme="majorBidi"/>
          <w:color w:val="000000" w:themeColor="text1"/>
          <w:sz w:val="28"/>
          <w:szCs w:val="28"/>
        </w:rPr>
        <w:t>Wipsar</w:t>
      </w:r>
      <w:proofErr w:type="spellEnd"/>
      <w:r w:rsidRPr="00946FE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Sunu Brams </w:t>
      </w:r>
      <w:proofErr w:type="spellStart"/>
      <w:r w:rsidRPr="00946FE0">
        <w:rPr>
          <w:rFonts w:asciiTheme="majorBidi" w:hAnsiTheme="majorBidi" w:cstheme="majorBidi"/>
          <w:color w:val="000000" w:themeColor="text1"/>
          <w:sz w:val="28"/>
          <w:szCs w:val="28"/>
        </w:rPr>
        <w:t>Dwandaru</w:t>
      </w:r>
      <w:proofErr w:type="spellEnd"/>
      <w:r w:rsidRPr="00946FE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946FE0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3,c)</w:t>
      </w:r>
      <w:r w:rsidRPr="00946FE0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;  Iman Santoso </w:t>
      </w:r>
      <w:r w:rsidRPr="00946FE0">
        <w:rPr>
          <w:rFonts w:asciiTheme="majorBidi" w:hAnsiTheme="majorBidi" w:cstheme="majorBidi"/>
          <w:color w:val="000000" w:themeColor="text1"/>
          <w:sz w:val="28"/>
          <w:szCs w:val="28"/>
          <w:vertAlign w:val="superscript"/>
        </w:rPr>
        <w:t>1,d*)</w:t>
      </w:r>
    </w:p>
    <w:p w14:paraId="512197BC" w14:textId="77777777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</w:p>
    <w:p w14:paraId="10C6DEF7" w14:textId="77777777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46FE0">
        <w:rPr>
          <w:rFonts w:asciiTheme="majorBidi" w:hAnsiTheme="majorBidi" w:cstheme="majorBidi"/>
          <w:i/>
          <w:iCs/>
          <w:color w:val="000000" w:themeColor="text1"/>
          <w:sz w:val="20"/>
          <w:szCs w:val="20"/>
          <w:vertAlign w:val="superscript"/>
        </w:rPr>
        <w:t>1</w:t>
      </w:r>
      <w:r w:rsidRPr="00946FE0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Department of Physics, Universitas Gadjah Mada, Yogyakarta-55281 (Indonesia)</w:t>
      </w:r>
    </w:p>
    <w:p w14:paraId="38647123" w14:textId="77777777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</w:pPr>
      <w:r w:rsidRPr="00946FE0">
        <w:rPr>
          <w:rFonts w:asciiTheme="majorBidi" w:hAnsiTheme="majorBidi" w:cstheme="majorBidi"/>
          <w:i/>
          <w:iCs/>
          <w:color w:val="000000" w:themeColor="text1"/>
          <w:sz w:val="20"/>
          <w:szCs w:val="20"/>
          <w:vertAlign w:val="superscript"/>
        </w:rPr>
        <w:t>2</w:t>
      </w:r>
      <w:r w:rsidRPr="00946FE0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Department of Physics, Universitas Negeri Jakarta, Jakarta-13220 (Indonesia)</w:t>
      </w:r>
    </w:p>
    <w:p w14:paraId="00552987" w14:textId="77777777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</w:pPr>
      <w:r w:rsidRPr="00946FE0">
        <w:rPr>
          <w:rFonts w:asciiTheme="majorBidi" w:hAnsiTheme="majorBidi" w:cstheme="majorBidi"/>
          <w:i/>
          <w:iCs/>
          <w:color w:val="000000" w:themeColor="text1"/>
          <w:sz w:val="20"/>
          <w:szCs w:val="20"/>
          <w:vertAlign w:val="superscript"/>
        </w:rPr>
        <w:t>3</w:t>
      </w:r>
      <w:r w:rsidRPr="00946FE0">
        <w:rPr>
          <w:rFonts w:asciiTheme="majorBidi" w:hAnsiTheme="majorBidi" w:cstheme="majorBidi"/>
          <w:i/>
          <w:iCs/>
          <w:color w:val="000000" w:themeColor="text1"/>
          <w:sz w:val="20"/>
          <w:szCs w:val="20"/>
        </w:rPr>
        <w:t>Department of Physics, Universitas Negeri Yogyakarta, Yogyakarta-55281 (Indonesia)</w:t>
      </w:r>
    </w:p>
    <w:p w14:paraId="5E26E367" w14:textId="77777777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</w:pPr>
    </w:p>
    <w:p w14:paraId="14EECB93" w14:textId="043E4DF1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46FE0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a)</w:t>
      </w:r>
      <w:r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 xml:space="preserve"> </w:t>
      </w:r>
      <w:hyperlink r:id="rId7" w:history="1">
        <w:r w:rsidRPr="00775D7B">
          <w:rPr>
            <w:rStyle w:val="Hyperlink"/>
            <w:rFonts w:asciiTheme="majorBidi" w:hAnsiTheme="majorBidi"/>
            <w:sz w:val="20"/>
            <w:szCs w:val="20"/>
          </w:rPr>
          <w:t>buky.wahyupratama@gmail.com</w:t>
        </w:r>
      </w:hyperlink>
      <w:r>
        <w:t xml:space="preserve"> </w:t>
      </w:r>
    </w:p>
    <w:p w14:paraId="28049082" w14:textId="2D635BD1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46FE0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b)</w:t>
      </w:r>
      <w:r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 xml:space="preserve"> </w:t>
      </w:r>
      <w:hyperlink r:id="rId8" w:history="1">
        <w:r w:rsidRPr="00775D7B">
          <w:rPr>
            <w:rStyle w:val="Hyperlink"/>
            <w:rFonts w:asciiTheme="majorBidi" w:hAnsiTheme="majorBidi"/>
            <w:sz w:val="20"/>
            <w:szCs w:val="20"/>
          </w:rPr>
          <w:t>haris.suhendar@mail.ugm.ac.id</w:t>
        </w:r>
      </w:hyperlink>
    </w:p>
    <w:p w14:paraId="5228975A" w14:textId="367AAA61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color w:val="000000" w:themeColor="text1"/>
          <w:sz w:val="20"/>
          <w:szCs w:val="20"/>
        </w:rPr>
      </w:pPr>
      <w:r w:rsidRPr="00946FE0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c)</w:t>
      </w:r>
      <w:r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 xml:space="preserve"> </w:t>
      </w:r>
      <w:hyperlink r:id="rId9" w:history="1">
        <w:r w:rsidRPr="00775D7B">
          <w:rPr>
            <w:rStyle w:val="Hyperlink"/>
            <w:rFonts w:asciiTheme="majorBidi" w:hAnsiTheme="majorBidi"/>
            <w:sz w:val="20"/>
            <w:szCs w:val="20"/>
          </w:rPr>
          <w:t>wipsarian@uny.ac.id</w:t>
        </w:r>
      </w:hyperlink>
    </w:p>
    <w:p w14:paraId="7A434683" w14:textId="651C12EA" w:rsidR="00E87DAC" w:rsidRPr="00946FE0" w:rsidRDefault="00E87DAC" w:rsidP="00E87DAC">
      <w:pPr>
        <w:spacing w:line="240" w:lineRule="auto"/>
        <w:ind w:firstLine="0"/>
        <w:jc w:val="center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6FE0"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>d*)</w:t>
      </w:r>
      <w:r>
        <w:rPr>
          <w:rFonts w:asciiTheme="majorBidi" w:hAnsiTheme="majorBidi" w:cstheme="majorBidi"/>
          <w:color w:val="000000" w:themeColor="text1"/>
          <w:sz w:val="20"/>
          <w:szCs w:val="20"/>
          <w:vertAlign w:val="superscript"/>
        </w:rPr>
        <w:t xml:space="preserve"> </w:t>
      </w:r>
      <w:r w:rsidRPr="00946FE0">
        <w:rPr>
          <w:rFonts w:asciiTheme="majorBidi" w:hAnsiTheme="majorBidi" w:cstheme="majorBidi"/>
          <w:color w:val="000000" w:themeColor="text1"/>
          <w:sz w:val="20"/>
          <w:szCs w:val="20"/>
        </w:rPr>
        <w:t>Correspondence:</w:t>
      </w:r>
      <w:r w:rsidR="00B20E51">
        <w:rPr>
          <w:rFonts w:asciiTheme="majorBidi" w:hAnsiTheme="majorBidi" w:cstheme="majorBidi"/>
          <w:color w:val="000000" w:themeColor="text1"/>
          <w:sz w:val="20"/>
          <w:szCs w:val="20"/>
        </w:rPr>
        <w:t xml:space="preserve"> </w:t>
      </w:r>
      <w:hyperlink r:id="rId10" w:history="1">
        <w:r w:rsidR="00B20E51" w:rsidRPr="00775D7B">
          <w:rPr>
            <w:rStyle w:val="Hyperlink"/>
            <w:rFonts w:asciiTheme="majorBidi" w:hAnsiTheme="majorBidi"/>
            <w:sz w:val="20"/>
            <w:szCs w:val="20"/>
          </w:rPr>
          <w:t>iman.santoso@ugm.ac.id</w:t>
        </w:r>
      </w:hyperlink>
      <w:r w:rsidR="00B20E51">
        <w:t xml:space="preserve"> </w:t>
      </w:r>
      <w:r>
        <w:t xml:space="preserve"> </w:t>
      </w:r>
    </w:p>
    <w:p w14:paraId="01F5023C" w14:textId="77777777" w:rsidR="00E87DAC" w:rsidRPr="00946FE0" w:rsidRDefault="00E87DAC" w:rsidP="00E87DAC">
      <w:pPr>
        <w:spacing w:line="240" w:lineRule="auto"/>
        <w:ind w:firstLine="0"/>
        <w:rPr>
          <w:rFonts w:asciiTheme="majorBidi" w:hAnsiTheme="majorBidi" w:cstheme="majorBidi"/>
          <w:color w:val="000000" w:themeColor="text1"/>
          <w:sz w:val="28"/>
          <w:szCs w:val="28"/>
        </w:rPr>
      </w:pPr>
    </w:p>
    <w:p w14:paraId="2F6367FA" w14:textId="77777777" w:rsidR="00E87DAC" w:rsidRPr="00946FE0" w:rsidRDefault="00E87DAC" w:rsidP="00E87DAC">
      <w:pPr>
        <w:spacing w:line="240" w:lineRule="auto"/>
        <w:ind w:firstLine="0"/>
        <w:rPr>
          <w:rFonts w:asciiTheme="majorBidi" w:hAnsiTheme="majorBidi" w:cstheme="majorBidi"/>
          <w:color w:val="000000" w:themeColor="text1"/>
          <w:szCs w:val="24"/>
        </w:rPr>
      </w:pPr>
      <w:r w:rsidRPr="00946FE0">
        <w:rPr>
          <w:rFonts w:asciiTheme="majorBidi" w:hAnsiTheme="majorBidi" w:cstheme="majorBidi"/>
          <w:color w:val="000000" w:themeColor="text1"/>
          <w:szCs w:val="24"/>
        </w:rPr>
        <w:t xml:space="preserve">ORCIDs: </w:t>
      </w:r>
    </w:p>
    <w:p w14:paraId="1398B3CC" w14:textId="77777777" w:rsidR="00E87DAC" w:rsidRPr="00946FE0" w:rsidRDefault="00E87DAC" w:rsidP="00E87DAC">
      <w:pPr>
        <w:spacing w:line="240" w:lineRule="auto"/>
        <w:ind w:firstLine="0"/>
        <w:rPr>
          <w:rFonts w:asciiTheme="majorBidi" w:hAnsiTheme="majorBidi" w:cstheme="majorBidi"/>
          <w:color w:val="000000" w:themeColor="text1"/>
          <w:szCs w:val="24"/>
        </w:rPr>
      </w:pPr>
      <w:r w:rsidRPr="00946FE0">
        <w:rPr>
          <w:rFonts w:asciiTheme="majorBidi" w:hAnsiTheme="majorBidi" w:cstheme="majorBidi"/>
          <w:color w:val="000000" w:themeColor="text1"/>
          <w:szCs w:val="24"/>
        </w:rPr>
        <w:t xml:space="preserve">First AUTHOR </w:t>
      </w:r>
      <w:r w:rsidRPr="00946FE0">
        <w:rPr>
          <w:rFonts w:asciiTheme="majorBidi" w:hAnsiTheme="majorBidi" w:cstheme="majorBidi"/>
          <w:color w:val="000000" w:themeColor="text1"/>
          <w:szCs w:val="24"/>
        </w:rPr>
        <w:tab/>
        <w:t xml:space="preserve">: </w:t>
      </w:r>
      <w:hyperlink r:id="rId11" w:history="1">
        <w:r w:rsidRPr="00946FE0">
          <w:rPr>
            <w:rStyle w:val="Hyperlink"/>
            <w:rFonts w:asciiTheme="majorBidi" w:hAnsiTheme="majorBidi"/>
            <w:szCs w:val="24"/>
          </w:rPr>
          <w:t>https://orcid.org/0000-0002-4962-5226</w:t>
        </w:r>
      </w:hyperlink>
      <w:r w:rsidRPr="00946FE0">
        <w:rPr>
          <w:rStyle w:val="Hyperlink"/>
          <w:rFonts w:asciiTheme="majorBidi" w:hAnsiTheme="majorBidi"/>
          <w:color w:val="000000" w:themeColor="text1"/>
          <w:szCs w:val="24"/>
        </w:rPr>
        <w:t xml:space="preserve"> </w:t>
      </w:r>
    </w:p>
    <w:p w14:paraId="643658A6" w14:textId="77777777" w:rsidR="00E87DAC" w:rsidRPr="00946FE0" w:rsidRDefault="00E87DAC" w:rsidP="00E87DAC">
      <w:pPr>
        <w:spacing w:line="240" w:lineRule="auto"/>
        <w:ind w:firstLine="0"/>
        <w:rPr>
          <w:rFonts w:asciiTheme="majorBidi" w:hAnsiTheme="majorBidi" w:cstheme="majorBidi"/>
          <w:color w:val="000000" w:themeColor="text1"/>
          <w:szCs w:val="24"/>
        </w:rPr>
      </w:pPr>
      <w:r w:rsidRPr="00946FE0">
        <w:rPr>
          <w:rFonts w:asciiTheme="majorBidi" w:hAnsiTheme="majorBidi" w:cstheme="majorBidi"/>
          <w:color w:val="000000" w:themeColor="text1"/>
          <w:szCs w:val="24"/>
        </w:rPr>
        <w:t>Second AUTHOR</w:t>
      </w:r>
      <w:r w:rsidRPr="00946FE0">
        <w:rPr>
          <w:rFonts w:asciiTheme="majorBidi" w:hAnsiTheme="majorBidi" w:cstheme="majorBidi"/>
          <w:color w:val="000000" w:themeColor="text1"/>
          <w:szCs w:val="24"/>
        </w:rPr>
        <w:tab/>
        <w:t xml:space="preserve">: </w:t>
      </w:r>
      <w:hyperlink r:id="rId12" w:history="1">
        <w:r w:rsidRPr="00946FE0">
          <w:rPr>
            <w:rStyle w:val="Hyperlink"/>
            <w:rFonts w:asciiTheme="majorBidi" w:hAnsiTheme="majorBidi"/>
            <w:szCs w:val="24"/>
          </w:rPr>
          <w:t>https://orcid.org/0000-0001-6385-6090</w:t>
        </w:r>
      </w:hyperlink>
      <w:r w:rsidRPr="00946FE0">
        <w:rPr>
          <w:rFonts w:asciiTheme="majorBidi" w:hAnsiTheme="majorBidi" w:cstheme="majorBidi"/>
          <w:color w:val="000000" w:themeColor="text1"/>
          <w:szCs w:val="24"/>
        </w:rPr>
        <w:t xml:space="preserve"> </w:t>
      </w:r>
    </w:p>
    <w:p w14:paraId="13F3B358" w14:textId="77777777" w:rsidR="00E87DAC" w:rsidRPr="00946FE0" w:rsidRDefault="00E87DAC" w:rsidP="00E87DAC">
      <w:pPr>
        <w:spacing w:line="240" w:lineRule="auto"/>
        <w:ind w:firstLine="0"/>
        <w:rPr>
          <w:rFonts w:asciiTheme="majorBidi" w:hAnsiTheme="majorBidi" w:cstheme="majorBidi"/>
          <w:color w:val="000000" w:themeColor="text1"/>
          <w:szCs w:val="24"/>
        </w:rPr>
      </w:pPr>
      <w:r w:rsidRPr="00946FE0">
        <w:rPr>
          <w:rFonts w:asciiTheme="majorBidi" w:hAnsiTheme="majorBidi" w:cstheme="majorBidi"/>
          <w:color w:val="000000" w:themeColor="text1"/>
          <w:szCs w:val="24"/>
        </w:rPr>
        <w:t>Third AUTHOR</w:t>
      </w:r>
      <w:r w:rsidRPr="00946FE0">
        <w:rPr>
          <w:rFonts w:asciiTheme="majorBidi" w:hAnsiTheme="majorBidi" w:cstheme="majorBidi"/>
          <w:color w:val="000000" w:themeColor="text1"/>
          <w:szCs w:val="24"/>
        </w:rPr>
        <w:tab/>
        <w:t xml:space="preserve">: </w:t>
      </w:r>
      <w:hyperlink r:id="rId13" w:history="1">
        <w:r w:rsidRPr="00946FE0">
          <w:rPr>
            <w:rStyle w:val="Hyperlink"/>
            <w:rFonts w:asciiTheme="majorBidi" w:hAnsiTheme="majorBidi"/>
            <w:szCs w:val="24"/>
          </w:rPr>
          <w:t>https://orcid.org/0000-0002-9692-4640</w:t>
        </w:r>
      </w:hyperlink>
      <w:r w:rsidRPr="00946FE0">
        <w:rPr>
          <w:rStyle w:val="Hyperlink"/>
          <w:rFonts w:asciiTheme="majorBidi" w:hAnsiTheme="majorBidi"/>
          <w:color w:val="000000" w:themeColor="text1"/>
          <w:szCs w:val="24"/>
        </w:rPr>
        <w:t xml:space="preserve"> </w:t>
      </w:r>
    </w:p>
    <w:p w14:paraId="0734050C" w14:textId="77777777" w:rsidR="00E87DAC" w:rsidRPr="00946FE0" w:rsidRDefault="00E87DAC" w:rsidP="00E87DAC">
      <w:pPr>
        <w:spacing w:line="240" w:lineRule="auto"/>
        <w:ind w:firstLine="0"/>
        <w:rPr>
          <w:rFonts w:asciiTheme="majorBidi" w:hAnsiTheme="majorBidi" w:cstheme="majorBidi"/>
          <w:color w:val="000000" w:themeColor="text1"/>
          <w:sz w:val="28"/>
          <w:szCs w:val="28"/>
        </w:rPr>
      </w:pPr>
      <w:r w:rsidRPr="00946FE0">
        <w:rPr>
          <w:rFonts w:asciiTheme="majorBidi" w:hAnsiTheme="majorBidi" w:cstheme="majorBidi"/>
          <w:color w:val="000000" w:themeColor="text1"/>
          <w:szCs w:val="24"/>
        </w:rPr>
        <w:t>Fourth AUTHOR</w:t>
      </w:r>
      <w:r w:rsidRPr="00946FE0">
        <w:rPr>
          <w:rFonts w:asciiTheme="majorBidi" w:hAnsiTheme="majorBidi" w:cstheme="majorBidi"/>
          <w:color w:val="000000" w:themeColor="text1"/>
          <w:szCs w:val="24"/>
        </w:rPr>
        <w:tab/>
        <w:t xml:space="preserve">: </w:t>
      </w:r>
      <w:hyperlink r:id="rId14" w:history="1">
        <w:r w:rsidRPr="00946FE0">
          <w:rPr>
            <w:rStyle w:val="Hyperlink"/>
            <w:rFonts w:asciiTheme="majorBidi" w:hAnsiTheme="majorBidi"/>
            <w:szCs w:val="24"/>
          </w:rPr>
          <w:t>https://orcid.org/0000-0003-2695-8965</w:t>
        </w:r>
      </w:hyperlink>
      <w:r w:rsidRPr="00946FE0">
        <w:rPr>
          <w:rStyle w:val="Hyperlink"/>
          <w:rFonts w:asciiTheme="majorBidi" w:hAnsiTheme="majorBidi"/>
          <w:color w:val="000000" w:themeColor="text1"/>
          <w:szCs w:val="24"/>
        </w:rPr>
        <w:t xml:space="preserve"> </w:t>
      </w:r>
    </w:p>
    <w:p w14:paraId="71B25B2C" w14:textId="77777777" w:rsidR="00E87DAC" w:rsidRPr="00946FE0" w:rsidRDefault="00E87DAC" w:rsidP="00E87DAC">
      <w:pPr>
        <w:ind w:firstLine="0"/>
        <w:rPr>
          <w:rFonts w:asciiTheme="majorBidi" w:hAnsiTheme="majorBidi" w:cstheme="majorBidi"/>
          <w:b/>
          <w:bCs/>
          <w:color w:val="000000" w:themeColor="text1"/>
          <w:szCs w:val="24"/>
        </w:rPr>
      </w:pPr>
    </w:p>
    <w:p w14:paraId="6260A191" w14:textId="77777777" w:rsidR="00E87DAC" w:rsidRPr="00946FE0" w:rsidRDefault="00E87DAC" w:rsidP="00E87DAC">
      <w:pPr>
        <w:ind w:firstLine="0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946FE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ACKNOWLEDGEMENT</w:t>
      </w:r>
    </w:p>
    <w:p w14:paraId="302317CF" w14:textId="77777777" w:rsidR="00E87DAC" w:rsidRPr="00946FE0" w:rsidRDefault="00E87DAC" w:rsidP="00E87DAC">
      <w:pPr>
        <w:ind w:firstLine="0"/>
        <w:jc w:val="center"/>
        <w:rPr>
          <w:rFonts w:asciiTheme="majorBidi" w:hAnsiTheme="majorBidi" w:cstheme="majorBidi"/>
          <w:color w:val="000000" w:themeColor="text1"/>
          <w:szCs w:val="24"/>
        </w:rPr>
      </w:pPr>
    </w:p>
    <w:p w14:paraId="4D553BC3" w14:textId="77777777" w:rsidR="00E87DAC" w:rsidRPr="00946FE0" w:rsidRDefault="00E87DAC" w:rsidP="00B20E51">
      <w:pPr>
        <w:ind w:firstLine="284"/>
        <w:rPr>
          <w:rFonts w:asciiTheme="majorBidi" w:hAnsiTheme="majorBidi" w:cstheme="majorBidi"/>
          <w:color w:val="000000" w:themeColor="text1"/>
          <w:szCs w:val="24"/>
        </w:rPr>
      </w:pPr>
      <w:r w:rsidRPr="00946FE0">
        <w:rPr>
          <w:rFonts w:asciiTheme="majorBidi" w:hAnsiTheme="majorBidi" w:cstheme="majorBidi"/>
          <w:color w:val="000000" w:themeColor="text1"/>
          <w:szCs w:val="24"/>
        </w:rPr>
        <w:t xml:space="preserve">This research was supported by Indonesian Endowment Fund for Education (Lembaga </w:t>
      </w:r>
      <w:proofErr w:type="spellStart"/>
      <w:r w:rsidRPr="00946FE0">
        <w:rPr>
          <w:rFonts w:asciiTheme="majorBidi" w:hAnsiTheme="majorBidi" w:cstheme="majorBidi"/>
          <w:color w:val="000000" w:themeColor="text1"/>
          <w:szCs w:val="24"/>
        </w:rPr>
        <w:t>Pengelola</w:t>
      </w:r>
      <w:proofErr w:type="spellEnd"/>
      <w:r w:rsidRPr="00946FE0">
        <w:rPr>
          <w:rFonts w:asciiTheme="majorBidi" w:hAnsiTheme="majorBidi" w:cstheme="majorBidi"/>
          <w:color w:val="000000" w:themeColor="text1"/>
          <w:szCs w:val="24"/>
        </w:rPr>
        <w:t xml:space="preserve"> Dana Pendidikan (LPDP)) for providing scholarship and financial support [LOG-8575/LPDP.3/2024].</w:t>
      </w:r>
    </w:p>
    <w:p w14:paraId="59E28054" w14:textId="77777777" w:rsidR="00E87DAC" w:rsidRPr="00946FE0" w:rsidRDefault="00E87DAC" w:rsidP="00E87DAC">
      <w:pPr>
        <w:ind w:firstLine="0"/>
        <w:rPr>
          <w:rFonts w:asciiTheme="majorBidi" w:hAnsiTheme="majorBidi" w:cstheme="majorBidi"/>
          <w:b/>
          <w:bCs/>
          <w:color w:val="000000" w:themeColor="text1"/>
          <w:szCs w:val="24"/>
        </w:rPr>
      </w:pPr>
    </w:p>
    <w:p w14:paraId="61620435" w14:textId="77777777" w:rsidR="00E87DAC" w:rsidRPr="00946FE0" w:rsidRDefault="00E87DAC" w:rsidP="00E87DAC">
      <w:pPr>
        <w:ind w:firstLine="0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946FE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AUTHOR CONTRIBUTIONS</w:t>
      </w:r>
    </w:p>
    <w:p w14:paraId="08486276" w14:textId="77777777" w:rsidR="00E87DAC" w:rsidRPr="00946FE0" w:rsidRDefault="00E87DAC" w:rsidP="00E87DAC">
      <w:pPr>
        <w:ind w:firstLine="0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</w:p>
    <w:p w14:paraId="5BF61059" w14:textId="77777777" w:rsidR="00E87DAC" w:rsidRPr="00946FE0" w:rsidRDefault="00E87DAC" w:rsidP="00B20E51">
      <w:pPr>
        <w:ind w:firstLine="284"/>
        <w:rPr>
          <w:rFonts w:asciiTheme="majorBidi" w:hAnsiTheme="majorBidi" w:cstheme="majorBidi"/>
          <w:color w:val="000000" w:themeColor="text1"/>
          <w:szCs w:val="24"/>
        </w:rPr>
      </w:pPr>
      <w:r w:rsidRPr="00946FE0">
        <w:rPr>
          <w:rFonts w:asciiTheme="majorBidi" w:hAnsiTheme="majorBidi" w:cstheme="majorBidi"/>
          <w:color w:val="000000" w:themeColor="text1"/>
          <w:szCs w:val="24"/>
        </w:rPr>
        <w:t>Conceptualization, B. W. P.; Methodology, B. W. P.; Software, H. S.; Validation, B. W. P. and I. S.; Formal Analysis, B. W. P.; Investigation, I. S. and W. S. B.; Resources, B. W. P.; Data Curation, B. W. P., H. S., and I. S.; Writing – Original Draft Preparation, B. W. P.; Writing – Review &amp; Editing, I. S. and W. S. B.; Visualization, B. W. P.; Supervision, I. S. and W. S. B.; Funding Acquisition, B. W. P.</w:t>
      </w:r>
    </w:p>
    <w:p w14:paraId="09DE0B1D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55D830B1" w14:textId="77777777" w:rsidR="00E87DAC" w:rsidRPr="00946FE0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265D16C7" w14:textId="77777777" w:rsidR="00E87DAC" w:rsidRPr="00946FE0" w:rsidRDefault="00E87DAC" w:rsidP="00E87DAC">
      <w:pPr>
        <w:ind w:firstLine="0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946FE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lastRenderedPageBreak/>
        <w:t>CONFLICT OF INTEREST</w:t>
      </w:r>
    </w:p>
    <w:p w14:paraId="5C3F8F75" w14:textId="77777777" w:rsidR="00E87DAC" w:rsidRPr="00946FE0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0D6F5A11" w14:textId="77777777" w:rsidR="00E87DAC" w:rsidRPr="00946FE0" w:rsidRDefault="00E87DAC" w:rsidP="00B20E51">
      <w:pPr>
        <w:ind w:firstLine="284"/>
        <w:rPr>
          <w:rFonts w:asciiTheme="majorBidi" w:hAnsiTheme="majorBidi" w:cstheme="majorBidi"/>
          <w:color w:val="000000" w:themeColor="text1"/>
          <w:szCs w:val="24"/>
        </w:rPr>
      </w:pPr>
      <w:r w:rsidRPr="00946FE0">
        <w:rPr>
          <w:rFonts w:asciiTheme="majorBidi" w:hAnsiTheme="majorBidi" w:cstheme="majorBidi"/>
          <w:color w:val="000000" w:themeColor="text1"/>
          <w:szCs w:val="24"/>
        </w:rPr>
        <w:t>The authors declare no conflict of interest.</w:t>
      </w:r>
    </w:p>
    <w:p w14:paraId="1C3C9615" w14:textId="77777777" w:rsidR="00E87DAC" w:rsidRPr="00946FE0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5B566318" w14:textId="77777777" w:rsidR="00E87DAC" w:rsidRPr="00946FE0" w:rsidRDefault="00E87DAC" w:rsidP="00E87DAC">
      <w:pPr>
        <w:ind w:firstLine="0"/>
        <w:jc w:val="center"/>
        <w:rPr>
          <w:rFonts w:asciiTheme="majorBidi" w:hAnsiTheme="majorBidi" w:cstheme="majorBidi"/>
          <w:b/>
          <w:bCs/>
          <w:color w:val="000000" w:themeColor="text1"/>
          <w:szCs w:val="24"/>
        </w:rPr>
      </w:pPr>
      <w:r w:rsidRPr="00946FE0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DECLARATION OF GENERATIVE AI AND AI-ASSISTED TECHNOLOGIES IN THE MANUSCRIPT PREPARATION</w:t>
      </w:r>
    </w:p>
    <w:p w14:paraId="1C2463CA" w14:textId="77777777" w:rsidR="00E87DAC" w:rsidRPr="00946FE0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1AC031EB" w14:textId="3B150E94" w:rsidR="00F06070" w:rsidRDefault="00E87DAC" w:rsidP="00B20E51">
      <w:pPr>
        <w:ind w:firstLine="284"/>
        <w:rPr>
          <w:rFonts w:asciiTheme="majorBidi" w:hAnsiTheme="majorBidi" w:cstheme="majorBidi"/>
          <w:color w:val="000000" w:themeColor="text1"/>
          <w:szCs w:val="24"/>
        </w:rPr>
      </w:pPr>
      <w:r w:rsidRPr="00946FE0">
        <w:rPr>
          <w:rFonts w:asciiTheme="majorBidi" w:hAnsiTheme="majorBidi" w:cstheme="majorBidi"/>
          <w:color w:val="000000" w:themeColor="text1"/>
          <w:szCs w:val="24"/>
        </w:rPr>
        <w:t>“Not applicable”.</w:t>
      </w:r>
    </w:p>
    <w:p w14:paraId="570FD94D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705602C9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7EE8941A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2F38EE6B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020EE376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0B8449FC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36853059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06604E27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09937CBF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4C2FF2A1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27A36973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453D1617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4C3F3791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72192457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1DB691D2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08496688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75114B37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69697E3E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3A70A0CD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47E7C8A2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63591970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2F4B795B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4868B68B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495BA711" w14:textId="4909223A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  <w:r w:rsidRPr="00E87DAC">
        <w:rPr>
          <w:rFonts w:asciiTheme="majorBidi" w:hAnsiTheme="majorBidi" w:cstheme="majorBidi"/>
          <w:color w:val="000000" w:themeColor="text1"/>
          <w:szCs w:val="24"/>
        </w:rPr>
        <w:lastRenderedPageBreak/>
        <w:drawing>
          <wp:inline distT="0" distB="0" distL="0" distR="0" wp14:anchorId="7E72D732" wp14:editId="3656C812">
            <wp:extent cx="5943600" cy="1377315"/>
            <wp:effectExtent l="0" t="0" r="0" b="0"/>
            <wp:docPr id="1619001521" name="Picture 1" descr="A close-up of a person's fa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001521" name="Picture 1" descr="A close-up of a person's face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77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3AC08" w14:textId="73EE89E0" w:rsidR="00E87DAC" w:rsidRDefault="00E87DAC" w:rsidP="00E87DAC">
      <w:pPr>
        <w:ind w:firstLine="0"/>
        <w:jc w:val="center"/>
        <w:rPr>
          <w:rFonts w:asciiTheme="majorBidi" w:hAnsiTheme="majorBidi" w:cstheme="majorBidi"/>
          <w:color w:val="000000" w:themeColor="text1"/>
          <w:szCs w:val="24"/>
        </w:rPr>
      </w:pPr>
      <w:r w:rsidRPr="00981BC1">
        <w:rPr>
          <w:rFonts w:cs="Times New Roman"/>
          <w:b/>
          <w:szCs w:val="24"/>
        </w:rPr>
        <w:t xml:space="preserve">Fig. </w:t>
      </w:r>
      <w:r>
        <w:rPr>
          <w:rFonts w:cs="Times New Roman"/>
          <w:b/>
          <w:szCs w:val="24"/>
        </w:rPr>
        <w:t>S1</w:t>
      </w:r>
      <w:r w:rsidRPr="00981BC1">
        <w:rPr>
          <w:rFonts w:cs="Times New Roman"/>
          <w:b/>
          <w:szCs w:val="24"/>
        </w:rPr>
        <w:t xml:space="preserve">. </w:t>
      </w:r>
      <w:r w:rsidRPr="00981BC1">
        <w:rPr>
          <w:rFonts w:cs="Times New Roman"/>
          <w:szCs w:val="24"/>
        </w:rPr>
        <w:t>Transmission electron microscope (TEM) image of graphene (a) C15, (b) C30, (c) C90, and (d) diffraction from C90.</w:t>
      </w:r>
    </w:p>
    <w:p w14:paraId="4D11B44E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6995E3BB" w14:textId="5595635D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  <w:r w:rsidRPr="00E87DAC">
        <w:rPr>
          <w:rFonts w:asciiTheme="majorBidi" w:hAnsiTheme="majorBidi" w:cstheme="majorBidi"/>
          <w:color w:val="000000" w:themeColor="text1"/>
          <w:szCs w:val="24"/>
        </w:rPr>
        <w:drawing>
          <wp:inline distT="0" distB="0" distL="0" distR="0" wp14:anchorId="5F11D022" wp14:editId="1276E040">
            <wp:extent cx="5943600" cy="1286510"/>
            <wp:effectExtent l="0" t="0" r="0" b="8890"/>
            <wp:docPr id="1977935447" name="Picture 1" descr="A close-up of a blue objec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35447" name="Picture 1" descr="A close-up of a blue object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5467B" w14:textId="07BF679F" w:rsidR="00E87DAC" w:rsidRPr="00E87DAC" w:rsidRDefault="00E87DAC" w:rsidP="00E87DAC">
      <w:pPr>
        <w:spacing w:after="160" w:line="259" w:lineRule="auto"/>
        <w:ind w:firstLine="0"/>
        <w:jc w:val="center"/>
        <w:rPr>
          <w:rFonts w:cs="Times New Roman"/>
          <w:szCs w:val="24"/>
        </w:rPr>
      </w:pPr>
      <w:r w:rsidRPr="00E87DAC">
        <w:rPr>
          <w:rFonts w:cs="Times New Roman"/>
          <w:b/>
          <w:szCs w:val="24"/>
        </w:rPr>
        <w:t xml:space="preserve">Fig. S2. </w:t>
      </w:r>
      <w:r w:rsidRPr="00E87DAC">
        <w:rPr>
          <w:rFonts w:cs="Times New Roman"/>
          <w:bCs/>
          <w:szCs w:val="24"/>
        </w:rPr>
        <w:t>Materials and Supercapacitor design</w:t>
      </w:r>
      <w:r w:rsidRPr="00E87DAC">
        <w:rPr>
          <w:rFonts w:cs="Times New Roman"/>
          <w:bCs/>
          <w:szCs w:val="24"/>
        </w:rPr>
        <w:t xml:space="preserve">; </w:t>
      </w:r>
      <w:r>
        <w:rPr>
          <w:rFonts w:cs="Times New Roman"/>
          <w:bCs/>
          <w:szCs w:val="24"/>
        </w:rPr>
        <w:t xml:space="preserve">(1) </w:t>
      </w:r>
      <w:r w:rsidRPr="00E87DAC">
        <w:rPr>
          <w:rFonts w:cs="Times New Roman"/>
          <w:szCs w:val="24"/>
        </w:rPr>
        <w:t>Silver plate (Collector)</w:t>
      </w:r>
      <w:r>
        <w:rPr>
          <w:rFonts w:cs="Times New Roman"/>
          <w:szCs w:val="24"/>
        </w:rPr>
        <w:t xml:space="preserve">; (2) </w:t>
      </w:r>
      <w:r w:rsidRPr="00E87DAC">
        <w:rPr>
          <w:rFonts w:cs="Times New Roman"/>
          <w:szCs w:val="24"/>
        </w:rPr>
        <w:t>Costume case capacitor</w:t>
      </w:r>
      <w:r>
        <w:rPr>
          <w:rFonts w:cs="Times New Roman"/>
          <w:szCs w:val="24"/>
        </w:rPr>
        <w:t xml:space="preserve">; (3) </w:t>
      </w:r>
      <w:r w:rsidRPr="00E87DAC">
        <w:rPr>
          <w:rFonts w:cs="Times New Roman"/>
          <w:szCs w:val="24"/>
        </w:rPr>
        <w:t>Synthesized graphene on silver plate</w:t>
      </w:r>
      <w:r>
        <w:rPr>
          <w:rFonts w:cs="Times New Roman"/>
          <w:szCs w:val="24"/>
        </w:rPr>
        <w:t xml:space="preserve">; (4) </w:t>
      </w:r>
      <w:r>
        <w:rPr>
          <w:rFonts w:cs="Times New Roman"/>
          <w:szCs w:val="24"/>
        </w:rPr>
        <w:t>Graphene in LAS solution</w:t>
      </w:r>
      <w:r>
        <w:rPr>
          <w:rFonts w:cs="Times New Roman"/>
          <w:szCs w:val="24"/>
        </w:rPr>
        <w:t>.</w:t>
      </w:r>
    </w:p>
    <w:p w14:paraId="64058915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p w14:paraId="41A3F81A" w14:textId="21D2C4D3" w:rsidR="00E87DAC" w:rsidRPr="00E87DAC" w:rsidRDefault="00E87DAC" w:rsidP="00E87DAC">
      <w:pPr>
        <w:tabs>
          <w:tab w:val="left" w:pos="2650"/>
        </w:tabs>
        <w:ind w:firstLine="0"/>
        <w:rPr>
          <w:rFonts w:cs="Times New Roman"/>
          <w:b/>
          <w:szCs w:val="24"/>
        </w:rPr>
      </w:pPr>
      <w:proofErr w:type="gramStart"/>
      <w:r w:rsidRPr="00E87DAC">
        <w:rPr>
          <w:rFonts w:cs="Times New Roman"/>
          <w:b/>
          <w:szCs w:val="24"/>
        </w:rPr>
        <w:t>Tabel</w:t>
      </w:r>
      <w:proofErr w:type="gramEnd"/>
      <w:r w:rsidRPr="00E87DAC">
        <w:rPr>
          <w:rFonts w:cs="Times New Roman"/>
          <w:b/>
          <w:szCs w:val="24"/>
        </w:rPr>
        <w:t xml:space="preserve"> S1. </w:t>
      </w:r>
      <w:r w:rsidRPr="00E87DAC">
        <w:rPr>
          <w:rFonts w:cs="Times New Roman"/>
          <w:bCs/>
          <w:szCs w:val="24"/>
        </w:rPr>
        <w:t>C15 electrode fitting parameter</w:t>
      </w:r>
      <w:r>
        <w:rPr>
          <w:rFonts w:cs="Times New Roman"/>
          <w:bCs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83"/>
        <w:gridCol w:w="1892"/>
        <w:gridCol w:w="1724"/>
        <w:gridCol w:w="2285"/>
        <w:gridCol w:w="1866"/>
      </w:tblGrid>
      <w:tr w:rsidR="00E87DAC" w:rsidRPr="00E87DAC" w14:paraId="3E287488" w14:textId="77777777" w:rsidTr="00B20E51">
        <w:trPr>
          <w:trHeight w:val="300"/>
        </w:trPr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A71DA95" w14:textId="77777777" w:rsidR="00E87DAC" w:rsidRPr="00B20E51" w:rsidRDefault="00E87DAC" w:rsidP="00E87DAC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C15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CDB5781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5B8AD61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ESR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8E040F3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</w:pPr>
            <w:proofErr w:type="spellStart"/>
            <w:r w:rsidRPr="00B20E51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Rlk</w:t>
            </w:r>
            <w:proofErr w:type="spellEnd"/>
          </w:p>
        </w:tc>
      </w:tr>
      <w:tr w:rsidR="00E87DAC" w:rsidRPr="00E87DAC" w14:paraId="33DA2F0D" w14:textId="77777777" w:rsidTr="00B20E51">
        <w:trPr>
          <w:trHeight w:val="30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0B5F79" w14:textId="77777777" w:rsidR="00E87DAC" w:rsidRPr="00E87DAC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47 mA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5A652C" w14:textId="77777777" w:rsidR="00E87DAC" w:rsidRPr="00E87DAC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81603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16.41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A14071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23.87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1F03D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2520.42</w:t>
            </w:r>
          </w:p>
        </w:tc>
      </w:tr>
      <w:tr w:rsidR="00E87DAC" w:rsidRPr="00E87DAC" w14:paraId="7F30DC30" w14:textId="77777777" w:rsidTr="00B20E51">
        <w:trPr>
          <w:trHeight w:val="30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C5DC" w14:textId="77777777" w:rsidR="00E87DAC" w:rsidRPr="00E87DAC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F27557" w14:textId="77777777" w:rsidR="00E87DAC" w:rsidRPr="00E87DAC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Discharging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8C8470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10.74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1A403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1108.25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DF36F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4557.87</w:t>
            </w:r>
          </w:p>
        </w:tc>
      </w:tr>
      <w:tr w:rsidR="00E87DAC" w:rsidRPr="00E87DAC" w14:paraId="29C62716" w14:textId="77777777" w:rsidTr="00B20E51">
        <w:trPr>
          <w:trHeight w:val="30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7C08BD" w14:textId="77777777" w:rsidR="00E87DAC" w:rsidRPr="00E87DAC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59 mA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167F256" w14:textId="77777777" w:rsidR="00E87DAC" w:rsidRPr="00E87DAC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87F26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12.28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2873C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5.54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AD124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1708.74</w:t>
            </w:r>
          </w:p>
        </w:tc>
      </w:tr>
      <w:tr w:rsidR="00E87DAC" w:rsidRPr="00E87DAC" w14:paraId="5638D832" w14:textId="77777777" w:rsidTr="00B20E51">
        <w:trPr>
          <w:trHeight w:val="30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4063" w14:textId="77777777" w:rsidR="00E87DAC" w:rsidRPr="00E87DAC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370D971" w14:textId="77777777" w:rsidR="00E87DAC" w:rsidRPr="00E87DAC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Discharging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527A1D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8.95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37341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877.92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95619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3525.31</w:t>
            </w:r>
          </w:p>
        </w:tc>
      </w:tr>
      <w:tr w:rsidR="00E87DAC" w:rsidRPr="00E87DAC" w14:paraId="2AFC87EB" w14:textId="77777777" w:rsidTr="00B20E51">
        <w:trPr>
          <w:trHeight w:val="30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CACB35" w14:textId="77777777" w:rsidR="00E87DAC" w:rsidRPr="00E87DAC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71 mA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E29050" w14:textId="77777777" w:rsidR="00E87DAC" w:rsidRPr="00E87DAC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C721A8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9.71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306A4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52.18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2AEE6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1256.53</w:t>
            </w:r>
          </w:p>
        </w:tc>
      </w:tr>
      <w:tr w:rsidR="00E87DAC" w:rsidRPr="00E87DAC" w14:paraId="3D889231" w14:textId="77777777" w:rsidTr="00B20E51">
        <w:trPr>
          <w:trHeight w:val="30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1E75" w14:textId="77777777" w:rsidR="00E87DAC" w:rsidRPr="00E87DAC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58516A" w14:textId="77777777" w:rsidR="00E87DAC" w:rsidRPr="00E87DAC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Discharging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37F9FE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7.75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7E5EBE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716.21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054DDB" w14:textId="77777777" w:rsidR="00E87DAC" w:rsidRPr="00E87DAC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E87DAC">
              <w:rPr>
                <w:rFonts w:asciiTheme="majorBidi" w:eastAsia="Times New Roman" w:hAnsiTheme="majorBidi" w:cstheme="majorBidi"/>
                <w:color w:val="000000"/>
                <w:sz w:val="22"/>
              </w:rPr>
              <w:t>2844.36</w:t>
            </w:r>
          </w:p>
        </w:tc>
      </w:tr>
    </w:tbl>
    <w:p w14:paraId="3B5D2E27" w14:textId="77777777" w:rsidR="00E87DAC" w:rsidRDefault="00E87DAC" w:rsidP="00E87DAC">
      <w:pPr>
        <w:tabs>
          <w:tab w:val="left" w:pos="2650"/>
        </w:tabs>
        <w:rPr>
          <w:rFonts w:cs="Times New Roman"/>
          <w:b/>
          <w:szCs w:val="24"/>
        </w:rPr>
      </w:pPr>
    </w:p>
    <w:p w14:paraId="00C06B88" w14:textId="7892830E" w:rsidR="00E87DAC" w:rsidRDefault="00E87DAC" w:rsidP="00B20E51">
      <w:pPr>
        <w:ind w:firstLine="0"/>
        <w:rPr>
          <w:rFonts w:cs="Times New Roman"/>
          <w:b/>
          <w:szCs w:val="24"/>
        </w:rPr>
      </w:pPr>
      <w:r w:rsidRPr="00DF6D4F">
        <w:rPr>
          <w:rFonts w:cs="Times New Roman"/>
          <w:b/>
          <w:szCs w:val="24"/>
        </w:rPr>
        <w:t xml:space="preserve">Tabel </w:t>
      </w:r>
      <w:r>
        <w:rPr>
          <w:rFonts w:cs="Times New Roman"/>
          <w:b/>
          <w:szCs w:val="24"/>
        </w:rPr>
        <w:t>S</w:t>
      </w:r>
      <w:r w:rsidRPr="00DF6D4F">
        <w:rPr>
          <w:rFonts w:cs="Times New Roman"/>
          <w:b/>
          <w:szCs w:val="24"/>
        </w:rPr>
        <w:t xml:space="preserve">2. </w:t>
      </w:r>
      <w:r w:rsidRPr="00B20E51">
        <w:rPr>
          <w:rFonts w:cs="Times New Roman"/>
          <w:bCs/>
          <w:szCs w:val="24"/>
        </w:rPr>
        <w:t>C30 electrode fitting parameter</w:t>
      </w:r>
      <w:r w:rsidR="00B20E51">
        <w:rPr>
          <w:rFonts w:cs="Times New Roman"/>
          <w:bCs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83"/>
        <w:gridCol w:w="1892"/>
        <w:gridCol w:w="1724"/>
        <w:gridCol w:w="2285"/>
        <w:gridCol w:w="1866"/>
      </w:tblGrid>
      <w:tr w:rsidR="00E87DAC" w:rsidRPr="0009502F" w14:paraId="305BB29F" w14:textId="77777777" w:rsidTr="00B20E51">
        <w:trPr>
          <w:trHeight w:val="300"/>
        </w:trPr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0EA0051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C30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C1B214E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C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7D998B6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ESR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1C43CC3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</w:pPr>
            <w:proofErr w:type="spellStart"/>
            <w:r w:rsidRPr="00B20E51">
              <w:rPr>
                <w:rFonts w:asciiTheme="majorBidi" w:eastAsia="Times New Roman" w:hAnsiTheme="majorBidi" w:cstheme="majorBidi"/>
                <w:b/>
                <w:bCs/>
                <w:color w:val="000000"/>
                <w:sz w:val="22"/>
              </w:rPr>
              <w:t>Rlk</w:t>
            </w:r>
            <w:proofErr w:type="spellEnd"/>
          </w:p>
        </w:tc>
      </w:tr>
      <w:tr w:rsidR="00E87DAC" w:rsidRPr="0009502F" w14:paraId="2E75CC6B" w14:textId="77777777" w:rsidTr="00B20E51">
        <w:trPr>
          <w:trHeight w:val="30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E056ED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48 mA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73A1C8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24DC6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19.12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3E6FC8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3.93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53371A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2016.86</w:t>
            </w:r>
          </w:p>
        </w:tc>
      </w:tr>
      <w:tr w:rsidR="00E87DAC" w:rsidRPr="0009502F" w14:paraId="2D847F08" w14:textId="77777777" w:rsidTr="00B20E51">
        <w:trPr>
          <w:trHeight w:val="30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F4E4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D2CEBB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Discharging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51B82B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15.52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33A76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1157.96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6AFD6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4261.66</w:t>
            </w:r>
          </w:p>
        </w:tc>
      </w:tr>
      <w:tr w:rsidR="00E87DAC" w:rsidRPr="0009502F" w14:paraId="2681F5BA" w14:textId="77777777" w:rsidTr="00B20E51">
        <w:trPr>
          <w:trHeight w:val="30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F0A2B06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60 mA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216C35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0FDBB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19.21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52A58E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3.14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A62262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1613.50</w:t>
            </w:r>
          </w:p>
        </w:tc>
      </w:tr>
      <w:tr w:rsidR="00E87DAC" w:rsidRPr="0009502F" w14:paraId="7CCD13D6" w14:textId="77777777" w:rsidTr="00B20E51">
        <w:trPr>
          <w:trHeight w:val="30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C982A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267AEA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Discharging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466647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12.29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BAFC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925.92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E845DE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3408.88</w:t>
            </w:r>
          </w:p>
        </w:tc>
      </w:tr>
      <w:tr w:rsidR="00E87DAC" w:rsidRPr="0009502F" w14:paraId="781B19D3" w14:textId="77777777" w:rsidTr="00B20E51">
        <w:trPr>
          <w:trHeight w:val="30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27EEFCD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72 mA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C27D70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531617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15.19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3597B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2.62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0C9774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1344.58</w:t>
            </w:r>
          </w:p>
        </w:tc>
      </w:tr>
      <w:tr w:rsidR="00E87DAC" w:rsidRPr="0009502F" w14:paraId="229FBCA1" w14:textId="77777777" w:rsidTr="00B20E51">
        <w:trPr>
          <w:trHeight w:val="30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AA7F1" w14:textId="77777777" w:rsidR="00E87DAC" w:rsidRPr="0009502F" w:rsidRDefault="00E87DAC" w:rsidP="00B20E51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DC99ECC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Discharging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DDAE36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10.98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106A2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759.99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187DD3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2829.13</w:t>
            </w:r>
          </w:p>
        </w:tc>
      </w:tr>
    </w:tbl>
    <w:p w14:paraId="65143012" w14:textId="77777777" w:rsidR="00E87DAC" w:rsidRDefault="00E87DAC" w:rsidP="00E87DAC">
      <w:pPr>
        <w:tabs>
          <w:tab w:val="left" w:pos="2650"/>
        </w:tabs>
        <w:rPr>
          <w:rFonts w:cs="Times New Roman"/>
          <w:szCs w:val="24"/>
        </w:rPr>
      </w:pPr>
    </w:p>
    <w:p w14:paraId="52851C99" w14:textId="1FE6A693" w:rsidR="00E87DAC" w:rsidRDefault="00E87DAC" w:rsidP="00B20E51">
      <w:pPr>
        <w:tabs>
          <w:tab w:val="left" w:pos="2650"/>
        </w:tabs>
        <w:ind w:firstLine="0"/>
        <w:rPr>
          <w:rFonts w:cs="Times New Roman"/>
          <w:b/>
          <w:szCs w:val="24"/>
        </w:rPr>
      </w:pPr>
      <w:r w:rsidRPr="00DF6D4F">
        <w:rPr>
          <w:rFonts w:cs="Times New Roman"/>
          <w:b/>
          <w:szCs w:val="24"/>
        </w:rPr>
        <w:lastRenderedPageBreak/>
        <w:t xml:space="preserve">Tabel </w:t>
      </w:r>
      <w:r>
        <w:rPr>
          <w:rFonts w:cs="Times New Roman"/>
          <w:b/>
          <w:szCs w:val="24"/>
        </w:rPr>
        <w:t>S</w:t>
      </w:r>
      <w:r w:rsidRPr="00DF6D4F">
        <w:rPr>
          <w:rFonts w:cs="Times New Roman"/>
          <w:b/>
          <w:szCs w:val="24"/>
        </w:rPr>
        <w:t xml:space="preserve">3. </w:t>
      </w:r>
      <w:r w:rsidRPr="00B20E51">
        <w:rPr>
          <w:rFonts w:cs="Times New Roman"/>
          <w:bCs/>
          <w:szCs w:val="24"/>
        </w:rPr>
        <w:t>C90 fitting parameter</w:t>
      </w:r>
      <w:r w:rsidR="00B20E51">
        <w:rPr>
          <w:rFonts w:cs="Times New Roman"/>
          <w:bCs/>
          <w:szCs w:val="24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83"/>
        <w:gridCol w:w="1892"/>
        <w:gridCol w:w="1724"/>
        <w:gridCol w:w="2285"/>
        <w:gridCol w:w="1866"/>
      </w:tblGrid>
      <w:tr w:rsidR="00E87DAC" w:rsidRPr="00B20E51" w14:paraId="328338A7" w14:textId="77777777" w:rsidTr="00B20E51">
        <w:trPr>
          <w:trHeight w:val="300"/>
        </w:trPr>
        <w:tc>
          <w:tcPr>
            <w:tcW w:w="1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7A6EF4D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C90</w:t>
            </w:r>
          </w:p>
        </w:tc>
        <w:tc>
          <w:tcPr>
            <w:tcW w:w="9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372F05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C</w:t>
            </w:r>
          </w:p>
        </w:tc>
        <w:tc>
          <w:tcPr>
            <w:tcW w:w="1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213A8AE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ESR</w:t>
            </w:r>
          </w:p>
        </w:tc>
        <w:tc>
          <w:tcPr>
            <w:tcW w:w="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3B218E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proofErr w:type="spellStart"/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Rlk</w:t>
            </w:r>
            <w:proofErr w:type="spellEnd"/>
          </w:p>
        </w:tc>
      </w:tr>
      <w:tr w:rsidR="00E87DAC" w:rsidRPr="00B20E51" w14:paraId="5CBF89EE" w14:textId="77777777" w:rsidTr="00B20E51">
        <w:trPr>
          <w:trHeight w:val="30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212014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51 mA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D88F0F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50C96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22.31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F0C409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3.93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9D7C8A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1966.87</w:t>
            </w:r>
          </w:p>
        </w:tc>
      </w:tr>
      <w:tr w:rsidR="00E87DAC" w:rsidRPr="00B20E51" w14:paraId="424336DD" w14:textId="77777777" w:rsidTr="00B20E51">
        <w:trPr>
          <w:trHeight w:val="30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B5A76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6A2308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Discharging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EAC4B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16.29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4908A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1097.28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19C90F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4150.98</w:t>
            </w:r>
          </w:p>
        </w:tc>
      </w:tr>
      <w:tr w:rsidR="00E87DAC" w:rsidRPr="00B20E51" w14:paraId="14055023" w14:textId="77777777" w:rsidTr="00B20E51">
        <w:trPr>
          <w:trHeight w:val="30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79CA423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63 mA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F51A31D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B658E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20.33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3C025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3.14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F10D4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1573.50</w:t>
            </w:r>
          </w:p>
        </w:tc>
      </w:tr>
      <w:tr w:rsidR="00E87DAC" w:rsidRPr="00B20E51" w14:paraId="6384E016" w14:textId="77777777" w:rsidTr="00B20E51">
        <w:trPr>
          <w:trHeight w:val="30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0E41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08FAEA6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Discharging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2C0ABE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13.59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A4FF5A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888.75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501D9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3331.71</w:t>
            </w:r>
          </w:p>
        </w:tc>
      </w:tr>
      <w:tr w:rsidR="00E87DAC" w:rsidRPr="00B20E51" w14:paraId="7957F70D" w14:textId="77777777" w:rsidTr="00B20E51">
        <w:trPr>
          <w:trHeight w:val="300"/>
        </w:trPr>
        <w:tc>
          <w:tcPr>
            <w:tcW w:w="84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95884D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76 mA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9AE9C9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78893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17.25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0F7752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2.62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171D0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1311.25</w:t>
            </w:r>
          </w:p>
        </w:tc>
      </w:tr>
      <w:tr w:rsidR="00E87DAC" w:rsidRPr="00B20E51" w14:paraId="41EE634C" w14:textId="77777777" w:rsidTr="00B20E51">
        <w:trPr>
          <w:trHeight w:val="300"/>
        </w:trPr>
        <w:tc>
          <w:tcPr>
            <w:tcW w:w="84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9A4B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0510BB" w14:textId="77777777" w:rsidR="00E87DAC" w:rsidRPr="00B20E51" w:rsidRDefault="00E87DAC" w:rsidP="00B20E51">
            <w:pPr>
              <w:spacing w:line="240" w:lineRule="auto"/>
              <w:ind w:firstLine="0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Discharging</w:t>
            </w:r>
          </w:p>
        </w:tc>
        <w:tc>
          <w:tcPr>
            <w:tcW w:w="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5F9579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12.90</w:t>
            </w:r>
          </w:p>
        </w:tc>
        <w:tc>
          <w:tcPr>
            <w:tcW w:w="1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61DFF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745.96</w:t>
            </w:r>
          </w:p>
        </w:tc>
        <w:tc>
          <w:tcPr>
            <w:tcW w:w="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E98DB6" w14:textId="77777777" w:rsidR="00E87DAC" w:rsidRPr="00B20E51" w:rsidRDefault="00E87DAC" w:rsidP="00B20E51">
            <w:pPr>
              <w:spacing w:line="240" w:lineRule="auto"/>
              <w:ind w:firstLine="0"/>
              <w:jc w:val="left"/>
              <w:rPr>
                <w:rFonts w:asciiTheme="majorBidi" w:eastAsia="Times New Roman" w:hAnsiTheme="majorBidi" w:cstheme="majorBidi"/>
                <w:color w:val="000000"/>
                <w:sz w:val="22"/>
              </w:rPr>
            </w:pPr>
            <w:r w:rsidRPr="00B20E51">
              <w:rPr>
                <w:rFonts w:asciiTheme="majorBidi" w:eastAsia="Times New Roman" w:hAnsiTheme="majorBidi" w:cstheme="majorBidi"/>
                <w:color w:val="000000"/>
                <w:sz w:val="22"/>
              </w:rPr>
              <w:t>2781.76</w:t>
            </w:r>
          </w:p>
        </w:tc>
      </w:tr>
    </w:tbl>
    <w:p w14:paraId="71642ED3" w14:textId="77777777" w:rsidR="00E87DAC" w:rsidRDefault="00E87DAC" w:rsidP="00E87DAC">
      <w:pPr>
        <w:pStyle w:val="ListParagraph"/>
        <w:tabs>
          <w:tab w:val="left" w:pos="851"/>
        </w:tabs>
        <w:ind w:left="0"/>
        <w:rPr>
          <w:rFonts w:cs="Times New Roman"/>
          <w:b/>
          <w:noProof/>
        </w:rPr>
      </w:pPr>
    </w:p>
    <w:p w14:paraId="2B655B26" w14:textId="77777777" w:rsidR="00E87DAC" w:rsidRPr="001E777C" w:rsidRDefault="00E87DAC" w:rsidP="00E87DAC">
      <w:pPr>
        <w:pStyle w:val="ListParagraph"/>
        <w:tabs>
          <w:tab w:val="left" w:pos="851"/>
        </w:tabs>
        <w:ind w:left="0"/>
        <w:rPr>
          <w:rFonts w:cs="Times New Roman"/>
          <w:b/>
          <w:noProof/>
        </w:rPr>
      </w:pPr>
    </w:p>
    <w:p w14:paraId="1DB4DE0C" w14:textId="77777777" w:rsidR="00E87DAC" w:rsidRDefault="00E87DAC" w:rsidP="00E87DAC">
      <w:pPr>
        <w:ind w:firstLine="0"/>
        <w:rPr>
          <w:rFonts w:asciiTheme="majorBidi" w:hAnsiTheme="majorBidi" w:cstheme="majorBidi"/>
          <w:color w:val="000000" w:themeColor="text1"/>
          <w:szCs w:val="24"/>
        </w:rPr>
      </w:pPr>
    </w:p>
    <w:sectPr w:rsidR="00E87DAC" w:rsidSect="00F06070">
      <w:headerReference w:type="default" r:id="rId17"/>
      <w:pgSz w:w="12240" w:h="15840"/>
      <w:pgMar w:top="1440" w:right="1440" w:bottom="1440" w:left="1440" w:header="720" w:footer="720" w:gutter="0"/>
      <w:lnNumType w:countBy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7B67E" w14:textId="77777777" w:rsidR="00A463B1" w:rsidRDefault="00A463B1" w:rsidP="004F5D25">
      <w:pPr>
        <w:spacing w:line="240" w:lineRule="auto"/>
      </w:pPr>
      <w:r>
        <w:separator/>
      </w:r>
    </w:p>
  </w:endnote>
  <w:endnote w:type="continuationSeparator" w:id="0">
    <w:p w14:paraId="47459FCC" w14:textId="77777777" w:rsidR="00A463B1" w:rsidRDefault="00A463B1" w:rsidP="004F5D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0987C" w14:textId="77777777" w:rsidR="00A463B1" w:rsidRDefault="00A463B1" w:rsidP="004F5D25">
      <w:pPr>
        <w:spacing w:line="240" w:lineRule="auto"/>
      </w:pPr>
      <w:r>
        <w:separator/>
      </w:r>
    </w:p>
  </w:footnote>
  <w:footnote w:type="continuationSeparator" w:id="0">
    <w:p w14:paraId="7A5C2539" w14:textId="77777777" w:rsidR="00A463B1" w:rsidRDefault="00A463B1" w:rsidP="004F5D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3D71C" w14:textId="66E21F1C" w:rsidR="004F5D25" w:rsidRPr="004F5D25" w:rsidRDefault="004F5D25" w:rsidP="004F5D25">
    <w:pPr>
      <w:pStyle w:val="Header"/>
      <w:ind w:firstLine="0"/>
      <w:jc w:val="center"/>
      <w:rPr>
        <w:i/>
        <w:iCs/>
      </w:rPr>
    </w:pPr>
    <w:r w:rsidRPr="004F5D25">
      <w:rPr>
        <w:i/>
        <w:iCs/>
      </w:rPr>
      <w:t>Journal of Multidisciplinary Applied Natural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96C6F"/>
    <w:multiLevelType w:val="hybridMultilevel"/>
    <w:tmpl w:val="3426EF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C64E15"/>
    <w:multiLevelType w:val="hybridMultilevel"/>
    <w:tmpl w:val="2E945F1C"/>
    <w:lvl w:ilvl="0" w:tplc="119032F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072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6611075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25853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DF"/>
    <w:rsid w:val="000B6C6A"/>
    <w:rsid w:val="001B4A43"/>
    <w:rsid w:val="002A471F"/>
    <w:rsid w:val="002C444A"/>
    <w:rsid w:val="002F5086"/>
    <w:rsid w:val="00346ADF"/>
    <w:rsid w:val="003D1C40"/>
    <w:rsid w:val="00427385"/>
    <w:rsid w:val="004F5D25"/>
    <w:rsid w:val="006409AD"/>
    <w:rsid w:val="00672AE1"/>
    <w:rsid w:val="006A0584"/>
    <w:rsid w:val="006D35C8"/>
    <w:rsid w:val="007539D3"/>
    <w:rsid w:val="00914F8A"/>
    <w:rsid w:val="009477DA"/>
    <w:rsid w:val="00964106"/>
    <w:rsid w:val="009D0C8D"/>
    <w:rsid w:val="00A073CD"/>
    <w:rsid w:val="00A42291"/>
    <w:rsid w:val="00A463B1"/>
    <w:rsid w:val="00A67656"/>
    <w:rsid w:val="00AD7AA1"/>
    <w:rsid w:val="00B20E51"/>
    <w:rsid w:val="00B22826"/>
    <w:rsid w:val="00C916DF"/>
    <w:rsid w:val="00DF0E2C"/>
    <w:rsid w:val="00E87DAC"/>
    <w:rsid w:val="00EC7A70"/>
    <w:rsid w:val="00F06070"/>
    <w:rsid w:val="00F33BFA"/>
    <w:rsid w:val="00F8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7D59"/>
  <w15:chartTrackingRefBased/>
  <w15:docId w15:val="{3039C466-54B4-4D08-AA34-4EB01C8B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ADF"/>
    <w:pPr>
      <w:spacing w:after="0" w:line="360" w:lineRule="auto"/>
      <w:ind w:firstLine="720"/>
      <w:jc w:val="both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6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6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6AD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6AD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6AD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6AD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6AD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6AD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6AD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6ADF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6ADF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6ADF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6ADF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6ADF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6ADF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6ADF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6ADF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6ADF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346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6AD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6ADF"/>
    <w:pPr>
      <w:numPr>
        <w:ilvl w:val="1"/>
      </w:numPr>
      <w:spacing w:after="160"/>
      <w:ind w:firstLine="72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6AD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346A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6ADF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346A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6A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6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6ADF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346AD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477DA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477DA"/>
    <w:rPr>
      <w:color w:val="96607D"/>
      <w:u w:val="single"/>
    </w:rPr>
  </w:style>
  <w:style w:type="paragraph" w:customStyle="1" w:styleId="msonormal0">
    <w:name w:val="msonormal"/>
    <w:basedOn w:val="Normal"/>
    <w:rsid w:val="009477D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F06070"/>
  </w:style>
  <w:style w:type="paragraph" w:styleId="Header">
    <w:name w:val="header"/>
    <w:basedOn w:val="Normal"/>
    <w:link w:val="HeaderChar"/>
    <w:uiPriority w:val="99"/>
    <w:unhideWhenUsed/>
    <w:rsid w:val="004F5D2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D25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5D2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D25"/>
    <w:rPr>
      <w:rFonts w:ascii="Times New Roman" w:hAnsi="Times New Roman"/>
      <w:kern w:val="0"/>
      <w:sz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87DAC"/>
    <w:rPr>
      <w:color w:val="605E5C"/>
      <w:shd w:val="clear" w:color="auto" w:fill="E1DFDD"/>
    </w:rPr>
  </w:style>
  <w:style w:type="character" w:customStyle="1" w:styleId="ParagraphChar">
    <w:name w:val="Paragraph Char"/>
    <w:basedOn w:val="DefaultParagraphFont"/>
    <w:link w:val="Paragraph"/>
    <w:locked/>
    <w:rsid w:val="00E87DAC"/>
    <w:rPr>
      <w:rFonts w:ascii="Times New Roman" w:eastAsia="Times New Roman" w:hAnsi="Times New Roman" w:cs="Times New Roman"/>
      <w:sz w:val="20"/>
      <w:szCs w:val="20"/>
    </w:rPr>
  </w:style>
  <w:style w:type="paragraph" w:customStyle="1" w:styleId="Paragraph">
    <w:name w:val="Paragraph"/>
    <w:basedOn w:val="Normal"/>
    <w:link w:val="ParagraphChar"/>
    <w:rsid w:val="00E87DAC"/>
    <w:pPr>
      <w:spacing w:line="240" w:lineRule="auto"/>
      <w:ind w:firstLine="284"/>
    </w:pPr>
    <w:rPr>
      <w:rFonts w:eastAsia="Times New Roman" w:cs="Times New Roman"/>
      <w:kern w:val="2"/>
      <w:sz w:val="20"/>
      <w:szCs w:val="20"/>
      <w14:ligatures w14:val="standardContextual"/>
    </w:rPr>
  </w:style>
  <w:style w:type="table" w:styleId="TableGrid">
    <w:name w:val="Table Grid"/>
    <w:basedOn w:val="TableNormal"/>
    <w:rsid w:val="00E87DA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ris.suhendar@mail.ugm.ac.id" TargetMode="External"/><Relationship Id="rId13" Type="http://schemas.openxmlformats.org/officeDocument/2006/relationships/hyperlink" Target="https://orcid.org/0000-0002-9692-4640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ky.wahyupratama@gmail.com" TargetMode="External"/><Relationship Id="rId12" Type="http://schemas.openxmlformats.org/officeDocument/2006/relationships/hyperlink" Target="https://orcid.org/0000-0001-6385-6090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rcid.org/0000-0002-4962-5226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10" Type="http://schemas.openxmlformats.org/officeDocument/2006/relationships/hyperlink" Target="mailto:iman.santoso@ugm.ac.id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ipsarian@uny.ac.id" TargetMode="External"/><Relationship Id="rId14" Type="http://schemas.openxmlformats.org/officeDocument/2006/relationships/hyperlink" Target="https://orcid.org/0000-0003-2695-89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Hanif Amrulloh</cp:lastModifiedBy>
  <cp:revision>22</cp:revision>
  <dcterms:created xsi:type="dcterms:W3CDTF">2024-08-22T16:28:00Z</dcterms:created>
  <dcterms:modified xsi:type="dcterms:W3CDTF">2025-03-26T02:32:00Z</dcterms:modified>
</cp:coreProperties>
</file>